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FF0000"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28.09.2017 «О ситуации в организациях, допустивших случаи тяжелого травматизма и травматизма со смертельным исходом»</w:t>
      </w:r>
    </w:p>
    <w:p w:rsidR="00001848" w:rsidRDefault="00001848" w:rsidP="00001848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01848" w:rsidRDefault="00001848" w:rsidP="00001848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Рассмотрев вопрос «О ситуации в организациях, допустивших случаи тяжелого травматизма и травматизма со смертельным исходом</w:t>
      </w:r>
      <w:r>
        <w:rPr>
          <w:color w:val="000000"/>
          <w:sz w:val="28"/>
          <w:szCs w:val="28"/>
        </w:rPr>
        <w:t>»,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комиссия РЕШИЛА: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ind w:left="706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1. Информацию принять к сведению.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2. Министерству труда и социальной защиты населения Ставропольского края продолжать мониторинг состояния условий и охраны труда в организациях края с разработкой мер по профилактике производственного травматизма.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3. Рекомендовать Государственной инспекции труда в Ставропольском крае осуществлять государственный контроль (надзор) по соблюдению трудового законодательства в области охраны труда; в случае гибели работников проводить внеплановые проверки организаций.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4. Рекомендовать администрациям муниципальных районов (городских округов) Ставропольского края: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усилить работу по предупреждению случаев производственного травматизма в организациях транспорта, промышленности, строительства и жилищно-коммунального хозяйства, более широкому освещению вопросов охраны труда в средствах массовой информации, на «днях охраны труда»;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осуществлять мониторинг соблюдения организациями, осуществляющими технические осмотры и ремонтные работы инженерных сетей и коммуникаций, предусматривающие работы в колодцах на территории муниципального образования, норм Межотраслевых правил по охране труда при эксплуатации водопроводно-канализационного хозяйства ПОТ РМ-025-2002, утверждённых Постановлением Минтруда России от 16 августа 2002г. № 61;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информировать Государственную инспекцию труда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в Ставропольском крае в установленном порядке о выявленных в ходе мониторинга нарушениях требований законодательства об охране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труда и техники безопасности;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lastRenderedPageBreak/>
        <w:t>провести совещания со специалистами по охране труда, проверки организаций со случаями производственного травматизма с участием представителей профсоюзов.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5. Администрации Кочубеевского муниципального района доложить на очередном заседании Ставропольской краевой трехсторонней комиссии по регулированию социально-трудовых отношений (декабрь 2017 года) о последствиях несчастного случая, произошедшего в августе 2017 года с работником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Масимовым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З.А. СПК колхоза-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племзавода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«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Казьминский</w:t>
      </w:r>
      <w:proofErr w:type="spellEnd"/>
      <w:r>
        <w:rPr>
          <w:rFonts w:ascii="yandex-sans" w:hAnsi="yandex-sans"/>
          <w:color w:val="000000"/>
          <w:sz w:val="28"/>
          <w:szCs w:val="28"/>
        </w:rPr>
        <w:t>».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Заместитель председателя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>Правительства Ставропольского края,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координатор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Ставропольской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краевой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8"/>
          <w:szCs w:val="28"/>
        </w:rPr>
        <w:t xml:space="preserve">трехсторонней комиссии по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регулиро</w:t>
      </w:r>
      <w:proofErr w:type="spellEnd"/>
      <w:r>
        <w:rPr>
          <w:rFonts w:ascii="yandex-sans" w:hAnsi="yandex-sans"/>
          <w:color w:val="000000"/>
          <w:sz w:val="28"/>
          <w:szCs w:val="28"/>
        </w:rPr>
        <w:t>-</w:t>
      </w:r>
    </w:p>
    <w:p w:rsidR="00001848" w:rsidRDefault="00001848" w:rsidP="00001848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8"/>
          <w:szCs w:val="28"/>
        </w:rPr>
        <w:t>ванию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социально-трудовых отношений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И.В.Кувалдина</w:t>
      </w:r>
      <w:proofErr w:type="spellEnd"/>
    </w:p>
    <w:p w:rsidR="000354E0" w:rsidRPr="00001848" w:rsidRDefault="000354E0" w:rsidP="00001848">
      <w:bookmarkStart w:id="0" w:name="_GoBack"/>
      <w:bookmarkEnd w:id="0"/>
    </w:p>
    <w:sectPr w:rsidR="000354E0" w:rsidRPr="0000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F"/>
    <w:rsid w:val="00001848"/>
    <w:rsid w:val="000354E0"/>
    <w:rsid w:val="001C092C"/>
    <w:rsid w:val="00334249"/>
    <w:rsid w:val="0069290E"/>
    <w:rsid w:val="007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2017-10-22T15:25:00Z</dcterms:created>
  <dcterms:modified xsi:type="dcterms:W3CDTF">2017-10-22T15:25:00Z</dcterms:modified>
</cp:coreProperties>
</file>