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03D90" w:rsidRDefault="00703D90" w:rsidP="00703D90">
      <w:pPr>
        <w:ind w:firstLine="709"/>
        <w:jc w:val="both"/>
        <w:rPr>
          <w:color w:val="FF0000"/>
          <w:sz w:val="28"/>
          <w:szCs w:val="28"/>
        </w:rPr>
      </w:pPr>
      <w:r>
        <w:rPr>
          <w:color w:val="FF0000"/>
          <w:sz w:val="28"/>
          <w:szCs w:val="28"/>
        </w:rPr>
        <w:t xml:space="preserve">Решение Ставропольской краевой трехсторонней комиссии по регулированию социально-трудовых отношений от  26 сентября 2019 года  </w:t>
      </w: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9468"/>
      </w:tblGrid>
      <w:tr w:rsidR="00703D90" w:rsidTr="00703D90">
        <w:tc>
          <w:tcPr>
            <w:tcW w:w="9468" w:type="dxa"/>
            <w:hideMark/>
          </w:tcPr>
          <w:p w:rsidR="00703D90" w:rsidRDefault="00703D90">
            <w:pPr>
              <w:spacing w:line="240" w:lineRule="exact"/>
              <w:jc w:val="both"/>
              <w:rPr>
                <w:color w:val="FF0000"/>
                <w:sz w:val="28"/>
                <w:szCs w:val="28"/>
                <w:lang w:eastAsia="en-US"/>
              </w:rPr>
            </w:pPr>
            <w:r>
              <w:rPr>
                <w:color w:val="FF0000"/>
                <w:sz w:val="28"/>
                <w:szCs w:val="28"/>
                <w:lang w:eastAsia="en-US"/>
              </w:rPr>
              <w:t xml:space="preserve">«О </w:t>
            </w:r>
            <w:proofErr w:type="spellStart"/>
            <w:r>
              <w:rPr>
                <w:color w:val="FF0000"/>
                <w:sz w:val="28"/>
                <w:szCs w:val="28"/>
                <w:lang w:eastAsia="en-US"/>
              </w:rPr>
              <w:t>номинировании</w:t>
            </w:r>
            <w:proofErr w:type="spellEnd"/>
            <w:r>
              <w:rPr>
                <w:color w:val="FF0000"/>
                <w:sz w:val="28"/>
                <w:szCs w:val="28"/>
                <w:lang w:eastAsia="en-US"/>
              </w:rPr>
              <w:t xml:space="preserve"> победителей регионального этапа всероссийского        конкурса «Российская организация высокой социальной эффективности» для участия в конкурсе на федеральном уровне»</w:t>
            </w:r>
          </w:p>
        </w:tc>
      </w:tr>
    </w:tbl>
    <w:p w:rsidR="00703D90" w:rsidRDefault="00703D90" w:rsidP="00703D90">
      <w:pPr>
        <w:jc w:val="both"/>
        <w:rPr>
          <w:sz w:val="28"/>
          <w:szCs w:val="28"/>
        </w:rPr>
      </w:pPr>
    </w:p>
    <w:p w:rsidR="00703D90" w:rsidRDefault="00703D90" w:rsidP="00703D90">
      <w:pPr>
        <w:jc w:val="both"/>
        <w:rPr>
          <w:sz w:val="28"/>
          <w:szCs w:val="28"/>
        </w:rPr>
      </w:pPr>
    </w:p>
    <w:p w:rsidR="00703D90" w:rsidRDefault="00703D90" w:rsidP="00703D90">
      <w:pPr>
        <w:ind w:firstLine="707"/>
        <w:jc w:val="both"/>
        <w:rPr>
          <w:sz w:val="28"/>
          <w:szCs w:val="28"/>
        </w:rPr>
      </w:pPr>
      <w:r>
        <w:rPr>
          <w:sz w:val="28"/>
          <w:szCs w:val="28"/>
        </w:rPr>
        <w:t>В соответствии с пунктом 10 Порядка проведения всероссийского конкурса «Российская организация высокой социальной эффективности» и награждения его победителей,</w:t>
      </w:r>
    </w:p>
    <w:p w:rsidR="00703D90" w:rsidRDefault="00703D90" w:rsidP="00703D90">
      <w:pPr>
        <w:ind w:firstLine="707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</w:p>
    <w:p w:rsidR="00703D90" w:rsidRDefault="00703D90" w:rsidP="00703D90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комиссия РЕШИЛА:</w:t>
      </w:r>
    </w:p>
    <w:p w:rsidR="00703D90" w:rsidRDefault="00703D90" w:rsidP="00703D90">
      <w:pPr>
        <w:ind w:firstLine="707"/>
        <w:jc w:val="both"/>
        <w:rPr>
          <w:sz w:val="28"/>
          <w:szCs w:val="28"/>
        </w:rPr>
      </w:pPr>
    </w:p>
    <w:p w:rsidR="00703D90" w:rsidRDefault="00703D90" w:rsidP="00703D90">
      <w:pPr>
        <w:ind w:firstLine="70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Для участия во всероссийском конкурсе «Российская организация высокой социальной эффективности» (далее – всероссийской конкурс) на федеральном уровне предоставить </w:t>
      </w:r>
      <w:r>
        <w:rPr>
          <w:sz w:val="28"/>
        </w:rPr>
        <w:t>материалы</w:t>
      </w:r>
      <w:r>
        <w:rPr>
          <w:sz w:val="28"/>
          <w:szCs w:val="28"/>
        </w:rPr>
        <w:t xml:space="preserve"> победителей и призеров регионального этапа всероссийского конкурса по номинациям:</w:t>
      </w:r>
    </w:p>
    <w:p w:rsidR="00703D90" w:rsidRDefault="00703D90" w:rsidP="00703D90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«За развитие кадрового потенциала в организациях производственной сферы» – Общества с ограниченной ответственностью «Газпром </w:t>
      </w:r>
      <w:proofErr w:type="spellStart"/>
      <w:r>
        <w:rPr>
          <w:sz w:val="28"/>
          <w:szCs w:val="28"/>
        </w:rPr>
        <w:t>трансгаз</w:t>
      </w:r>
      <w:proofErr w:type="spellEnd"/>
      <w:r>
        <w:rPr>
          <w:sz w:val="28"/>
          <w:szCs w:val="28"/>
        </w:rPr>
        <w:t xml:space="preserve"> Ставрополь»;</w:t>
      </w:r>
    </w:p>
    <w:p w:rsidR="00703D90" w:rsidRDefault="00703D90" w:rsidP="00703D90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«За развитие кадрового потенциала в организациях непроизводственной сферы» – управления труда и социальной защиты населения администрации </w:t>
      </w:r>
      <w:proofErr w:type="spellStart"/>
      <w:r>
        <w:rPr>
          <w:sz w:val="28"/>
          <w:szCs w:val="28"/>
        </w:rPr>
        <w:t>Нефтекумского</w:t>
      </w:r>
      <w:proofErr w:type="spellEnd"/>
      <w:r>
        <w:rPr>
          <w:sz w:val="28"/>
          <w:szCs w:val="28"/>
        </w:rPr>
        <w:t xml:space="preserve"> городского округа Ставропольского края;</w:t>
      </w:r>
    </w:p>
    <w:p w:rsidR="00703D90" w:rsidRDefault="00703D90" w:rsidP="00703D90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«За сокращение производственного травматизма и профессиональной заболеваемости в организациях производственной сферы» – Акционерного общества «</w:t>
      </w:r>
      <w:proofErr w:type="spellStart"/>
      <w:r>
        <w:rPr>
          <w:sz w:val="28"/>
          <w:szCs w:val="28"/>
        </w:rPr>
        <w:t>Кавминстекло</w:t>
      </w:r>
      <w:proofErr w:type="spellEnd"/>
      <w:r>
        <w:rPr>
          <w:sz w:val="28"/>
          <w:szCs w:val="28"/>
        </w:rPr>
        <w:t>»;</w:t>
      </w:r>
    </w:p>
    <w:p w:rsidR="00703D90" w:rsidRDefault="00703D90" w:rsidP="00703D90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«За сокращение производственного травматизма и профессиональной заболеваемости в организациях непроизводственной сферы» – государственного бюджетного учреждения социального обслуживания «Александровский комплексный центр социального обслуживания населения»;</w:t>
      </w:r>
    </w:p>
    <w:p w:rsidR="00703D90" w:rsidRDefault="00703D90" w:rsidP="00703D90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«За формирование здорового образа жизни в организациях производственной сферы» – Общества с ограниченной ответственностью «Газпром </w:t>
      </w:r>
      <w:proofErr w:type="spellStart"/>
      <w:r>
        <w:rPr>
          <w:sz w:val="28"/>
          <w:szCs w:val="28"/>
        </w:rPr>
        <w:t>трансгаз</w:t>
      </w:r>
      <w:proofErr w:type="spellEnd"/>
      <w:r>
        <w:rPr>
          <w:sz w:val="28"/>
          <w:szCs w:val="28"/>
        </w:rPr>
        <w:t xml:space="preserve"> Ставрополь»;</w:t>
      </w:r>
    </w:p>
    <w:p w:rsidR="00703D90" w:rsidRDefault="00703D90" w:rsidP="00703D90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«За формирование здорового образа жизни в организациях непроизводственной сферы» – государственного бюджетного учреждения социального обслуживания «</w:t>
      </w:r>
      <w:proofErr w:type="spellStart"/>
      <w:r>
        <w:rPr>
          <w:sz w:val="28"/>
          <w:szCs w:val="28"/>
        </w:rPr>
        <w:t>Грачевский</w:t>
      </w:r>
      <w:proofErr w:type="spellEnd"/>
      <w:r>
        <w:rPr>
          <w:sz w:val="28"/>
          <w:szCs w:val="28"/>
        </w:rPr>
        <w:t xml:space="preserve"> комплексный центр социального обслуживания населения»;</w:t>
      </w:r>
    </w:p>
    <w:p w:rsidR="00703D90" w:rsidRDefault="00703D90" w:rsidP="00703D90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«За развитие социального партнерства в организациях производственной сферы» – Общества с ограниченной ответственностью «</w:t>
      </w:r>
      <w:proofErr w:type="spellStart"/>
      <w:r>
        <w:rPr>
          <w:sz w:val="28"/>
          <w:szCs w:val="28"/>
        </w:rPr>
        <w:t>Ставролен</w:t>
      </w:r>
      <w:proofErr w:type="spellEnd"/>
      <w:r>
        <w:rPr>
          <w:sz w:val="28"/>
          <w:szCs w:val="28"/>
        </w:rPr>
        <w:t>»;</w:t>
      </w:r>
    </w:p>
    <w:p w:rsidR="00703D90" w:rsidRDefault="00703D90" w:rsidP="00703D90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«За развитие социального партнерства в организациях непроизводственной сферы» – муниципального дошкольного образовательного учреждения «Детский сад № 28»;</w:t>
      </w:r>
    </w:p>
    <w:p w:rsidR="00703D90" w:rsidRDefault="00703D90" w:rsidP="00703D90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«Малая организация высокой социальной эффективности» – Общества с ограниченной ответственностью «Невинномысск-</w:t>
      </w:r>
      <w:proofErr w:type="spellStart"/>
      <w:r>
        <w:rPr>
          <w:sz w:val="28"/>
          <w:szCs w:val="28"/>
        </w:rPr>
        <w:t>Ремстройсервис</w:t>
      </w:r>
      <w:proofErr w:type="spellEnd"/>
      <w:r>
        <w:rPr>
          <w:sz w:val="28"/>
          <w:szCs w:val="28"/>
        </w:rPr>
        <w:t>»;</w:t>
      </w:r>
    </w:p>
    <w:p w:rsidR="00703D90" w:rsidRDefault="00703D90" w:rsidP="00703D90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«За участие в решении социальных проблем территорий и развитие корпоративной благотворительности» – Общества с ограниченной ответственностью «</w:t>
      </w:r>
      <w:proofErr w:type="spellStart"/>
      <w:r>
        <w:rPr>
          <w:sz w:val="28"/>
          <w:szCs w:val="28"/>
        </w:rPr>
        <w:t>Ставролен</w:t>
      </w:r>
      <w:proofErr w:type="spellEnd"/>
      <w:r>
        <w:rPr>
          <w:sz w:val="28"/>
          <w:szCs w:val="28"/>
        </w:rPr>
        <w:t>»;</w:t>
      </w:r>
    </w:p>
    <w:p w:rsidR="00703D90" w:rsidRDefault="00703D90" w:rsidP="00703D90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«За трудоустройство инвалидов в организации» – Акционерного общества «</w:t>
      </w:r>
      <w:proofErr w:type="spellStart"/>
      <w:r>
        <w:rPr>
          <w:sz w:val="28"/>
          <w:szCs w:val="28"/>
        </w:rPr>
        <w:t>Электроавтоматика</w:t>
      </w:r>
      <w:proofErr w:type="spellEnd"/>
      <w:r>
        <w:rPr>
          <w:sz w:val="28"/>
          <w:szCs w:val="28"/>
        </w:rPr>
        <w:t>».</w:t>
      </w:r>
    </w:p>
    <w:p w:rsidR="00703D90" w:rsidRDefault="00703D90" w:rsidP="00703D90">
      <w:pPr>
        <w:ind w:firstLine="707"/>
        <w:jc w:val="both"/>
        <w:rPr>
          <w:sz w:val="28"/>
        </w:rPr>
      </w:pPr>
      <w:r>
        <w:rPr>
          <w:sz w:val="28"/>
        </w:rPr>
        <w:t>2. Министерству труда и социальной защиты населения Ставропольского края обеспечить направление материалов в Министерство труда и социальной защиты Российской Федерации в срок до 30 ноября 2019 года.</w:t>
      </w:r>
    </w:p>
    <w:p w:rsidR="00703D90" w:rsidRDefault="00703D90" w:rsidP="00703D90">
      <w:pPr>
        <w:ind w:firstLine="872"/>
        <w:jc w:val="both"/>
        <w:rPr>
          <w:sz w:val="28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5013"/>
        <w:gridCol w:w="1555"/>
        <w:gridCol w:w="2914"/>
      </w:tblGrid>
      <w:tr w:rsidR="00703D90" w:rsidTr="00703D90">
        <w:tc>
          <w:tcPr>
            <w:tcW w:w="5013" w:type="dxa"/>
            <w:hideMark/>
          </w:tcPr>
          <w:p w:rsidR="00703D90" w:rsidRDefault="00703D90">
            <w:pPr>
              <w:spacing w:line="240" w:lineRule="exact"/>
              <w:jc w:val="both"/>
              <w:rPr>
                <w:sz w:val="28"/>
                <w:lang w:eastAsia="en-US"/>
              </w:rPr>
            </w:pPr>
            <w:r>
              <w:rPr>
                <w:sz w:val="28"/>
                <w:lang w:eastAsia="en-US"/>
              </w:rPr>
              <w:t>Заместитель председателя</w:t>
            </w:r>
          </w:p>
          <w:p w:rsidR="00703D90" w:rsidRDefault="00703D90">
            <w:pPr>
              <w:spacing w:line="240" w:lineRule="exact"/>
              <w:jc w:val="both"/>
              <w:rPr>
                <w:sz w:val="28"/>
                <w:lang w:eastAsia="en-US"/>
              </w:rPr>
            </w:pPr>
            <w:r>
              <w:rPr>
                <w:sz w:val="28"/>
                <w:lang w:eastAsia="en-US"/>
              </w:rPr>
              <w:t xml:space="preserve">Правительства Ставропольского края – </w:t>
            </w:r>
          </w:p>
          <w:p w:rsidR="00703D90" w:rsidRDefault="00703D90">
            <w:pPr>
              <w:spacing w:line="240" w:lineRule="exact"/>
              <w:jc w:val="both"/>
              <w:rPr>
                <w:sz w:val="28"/>
                <w:lang w:eastAsia="en-US"/>
              </w:rPr>
            </w:pPr>
            <w:r>
              <w:rPr>
                <w:sz w:val="28"/>
                <w:lang w:eastAsia="en-US"/>
              </w:rPr>
              <w:t>министр финансов Ставропольского края, координатор стороны Правительства края Ставропольской краевой трехсторонней комиссии по регулированию социально-трудовых отношений</w:t>
            </w:r>
          </w:p>
        </w:tc>
        <w:tc>
          <w:tcPr>
            <w:tcW w:w="1555" w:type="dxa"/>
            <w:hideMark/>
          </w:tcPr>
          <w:p w:rsidR="00703D90" w:rsidRDefault="00703D90">
            <w:pPr>
              <w:spacing w:line="240" w:lineRule="exact"/>
              <w:jc w:val="both"/>
              <w:rPr>
                <w:sz w:val="28"/>
                <w:lang w:eastAsia="en-US"/>
              </w:rPr>
            </w:pPr>
            <w:r>
              <w:rPr>
                <w:sz w:val="28"/>
                <w:lang w:eastAsia="en-US"/>
              </w:rPr>
              <w:t xml:space="preserve">         </w:t>
            </w:r>
          </w:p>
        </w:tc>
        <w:tc>
          <w:tcPr>
            <w:tcW w:w="2914" w:type="dxa"/>
          </w:tcPr>
          <w:p w:rsidR="00703D90" w:rsidRDefault="00703D90">
            <w:pPr>
              <w:spacing w:line="240" w:lineRule="exact"/>
              <w:jc w:val="both"/>
              <w:rPr>
                <w:sz w:val="28"/>
                <w:lang w:eastAsia="en-US"/>
              </w:rPr>
            </w:pPr>
          </w:p>
          <w:p w:rsidR="00703D90" w:rsidRDefault="00703D90">
            <w:pPr>
              <w:spacing w:line="240" w:lineRule="exact"/>
              <w:jc w:val="both"/>
              <w:rPr>
                <w:sz w:val="28"/>
                <w:lang w:eastAsia="en-US"/>
              </w:rPr>
            </w:pPr>
          </w:p>
          <w:p w:rsidR="00703D90" w:rsidRDefault="00703D90">
            <w:pPr>
              <w:spacing w:line="240" w:lineRule="exact"/>
              <w:jc w:val="both"/>
              <w:rPr>
                <w:sz w:val="28"/>
                <w:lang w:eastAsia="en-US"/>
              </w:rPr>
            </w:pPr>
          </w:p>
          <w:p w:rsidR="00703D90" w:rsidRDefault="00703D90">
            <w:pPr>
              <w:spacing w:line="240" w:lineRule="exact"/>
              <w:jc w:val="both"/>
              <w:rPr>
                <w:sz w:val="28"/>
                <w:lang w:eastAsia="en-US"/>
              </w:rPr>
            </w:pPr>
          </w:p>
          <w:p w:rsidR="00703D90" w:rsidRDefault="00703D90">
            <w:pPr>
              <w:rPr>
                <w:sz w:val="28"/>
                <w:szCs w:val="28"/>
                <w:lang w:eastAsia="en-US"/>
              </w:rPr>
            </w:pPr>
          </w:p>
          <w:p w:rsidR="00703D90" w:rsidRDefault="00703D90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          </w:t>
            </w:r>
            <w:proofErr w:type="spellStart"/>
            <w:r>
              <w:rPr>
                <w:sz w:val="28"/>
                <w:szCs w:val="28"/>
                <w:lang w:eastAsia="en-US"/>
              </w:rPr>
              <w:t>Л.А.Калинченко</w:t>
            </w:r>
            <w:proofErr w:type="spellEnd"/>
            <w:r>
              <w:rPr>
                <w:sz w:val="28"/>
                <w:szCs w:val="28"/>
                <w:lang w:eastAsia="en-US"/>
              </w:rPr>
              <w:t xml:space="preserve"> </w:t>
            </w:r>
          </w:p>
        </w:tc>
      </w:tr>
    </w:tbl>
    <w:p w:rsidR="002B1E92" w:rsidRDefault="00703D90">
      <w:bookmarkStart w:id="0" w:name="_GoBack"/>
      <w:bookmarkEnd w:id="0"/>
    </w:p>
    <w:sectPr w:rsidR="002B1E9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3D90"/>
    <w:rsid w:val="00312663"/>
    <w:rsid w:val="00703D90"/>
    <w:rsid w:val="00DB19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3D9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3D9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22812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449</Words>
  <Characters>2561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slider999</Company>
  <LinksUpToDate>false</LinksUpToDate>
  <CharactersWithSpaces>3004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1</cp:revision>
  <dcterms:created xsi:type="dcterms:W3CDTF">2019-12-23T06:47:00Z</dcterms:created>
  <dcterms:modified xsi:type="dcterms:W3CDTF">2019-12-23T06:47:00Z</dcterms:modified>
</cp:coreProperties>
</file>