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24C" w:rsidRPr="004F624C" w:rsidRDefault="004F624C" w:rsidP="004F624C">
      <w:pPr>
        <w:spacing w:before="100" w:beforeAutospacing="1" w:after="100" w:afterAutospacing="1" w:line="240" w:lineRule="auto"/>
        <w:rPr>
          <w:rFonts w:ascii="Arial" w:eastAsia="Times New Roman" w:hAnsi="Arial" w:cs="Arial"/>
          <w:color w:val="FF0000"/>
          <w:sz w:val="21"/>
          <w:szCs w:val="21"/>
          <w:lang w:eastAsia="ru-RU"/>
        </w:rPr>
      </w:pPr>
      <w:r w:rsidRPr="004F624C">
        <w:rPr>
          <w:rFonts w:ascii="Arial" w:eastAsia="Times New Roman" w:hAnsi="Arial" w:cs="Arial"/>
          <w:color w:val="FF0000"/>
          <w:sz w:val="21"/>
          <w:szCs w:val="21"/>
          <w:lang w:eastAsia="ru-RU"/>
        </w:rPr>
        <w:t xml:space="preserve"> «О ходе </w:t>
      </w:r>
      <w:proofErr w:type="gramStart"/>
      <w:r w:rsidRPr="004F624C">
        <w:rPr>
          <w:rFonts w:ascii="Arial" w:eastAsia="Times New Roman" w:hAnsi="Arial" w:cs="Arial"/>
          <w:color w:val="FF0000"/>
          <w:sz w:val="21"/>
          <w:szCs w:val="21"/>
          <w:lang w:eastAsia="ru-RU"/>
        </w:rPr>
        <w:t>реализации Программы поэтапного совершенствования системы оплаты труда</w:t>
      </w:r>
      <w:proofErr w:type="gramEnd"/>
      <w:r w:rsidRPr="004F624C">
        <w:rPr>
          <w:rFonts w:ascii="Arial" w:eastAsia="Times New Roman" w:hAnsi="Arial" w:cs="Arial"/>
          <w:color w:val="FF0000"/>
          <w:sz w:val="21"/>
          <w:szCs w:val="21"/>
          <w:lang w:eastAsia="ru-RU"/>
        </w:rPr>
        <w:t xml:space="preserve"> в государственных учреждениях Ставропольского края и муниципальных учреждениях муниципальных образований Ставропольского края»</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bookmarkStart w:id="0" w:name="_GoBack"/>
      <w:bookmarkEnd w:id="0"/>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xml:space="preserve">Заслушав информацию по вопросу «О ходе </w:t>
      </w:r>
      <w:proofErr w:type="gramStart"/>
      <w:r w:rsidRPr="004F624C">
        <w:rPr>
          <w:rFonts w:ascii="Arial" w:eastAsia="Times New Roman" w:hAnsi="Arial" w:cs="Arial"/>
          <w:color w:val="333333"/>
          <w:sz w:val="21"/>
          <w:szCs w:val="21"/>
          <w:lang w:eastAsia="ru-RU"/>
        </w:rPr>
        <w:t>реализации Программы поэтапного совершенствования системы оплаты труда</w:t>
      </w:r>
      <w:proofErr w:type="gramEnd"/>
      <w:r w:rsidRPr="004F624C">
        <w:rPr>
          <w:rFonts w:ascii="Arial" w:eastAsia="Times New Roman" w:hAnsi="Arial" w:cs="Arial"/>
          <w:color w:val="333333"/>
          <w:sz w:val="21"/>
          <w:szCs w:val="21"/>
          <w:lang w:eastAsia="ru-RU"/>
        </w:rPr>
        <w:t xml:space="preserve"> в государственных учреждениях Ставропольского края и муниципальных учреждениях муниципальных образований Ставропольского края на 2013-2018 годы»,</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комиссия РЕШИЛА:</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1. Информацию принять к сведению.</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2. Министерству образования и молодежной политики Ставропольского края:</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proofErr w:type="gramStart"/>
      <w:r w:rsidRPr="004F624C">
        <w:rPr>
          <w:rFonts w:ascii="Arial" w:eastAsia="Times New Roman" w:hAnsi="Arial" w:cs="Arial"/>
          <w:color w:val="333333"/>
          <w:sz w:val="21"/>
          <w:szCs w:val="21"/>
          <w:lang w:eastAsia="ru-RU"/>
        </w:rPr>
        <w:t>принять меры по недопущению отставания от установленных Указом Президента Российской Федерации от 7 мая 2012 года № 597 «О мероприятиях по реализации государственной социальной политики» целевых показателей средней заработной платы педагогических работников дошкольных образовательных учреждений, при превышении целевых показателей по педагогическим работникам  учреждений общего образования по итогам 2014 года;</w:t>
      </w:r>
      <w:proofErr w:type="gramEnd"/>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при разработке примерного положения об оплате труда работников автономных и бюджетных образовательных учреждений Ставропольского края и положения об оплате труда работников государственных казенных образовательных учреждений Ставропольского края не допускать установления работникам, входящим в один квалификационный уровень различных повышающих коэффициентов к окладам (образующих новый оклад) в зависимости от наличия квалификационной категории.</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3. Министерству здравоохранения Ставропольского края принять меры по недопущению отклонения размера средней заработной платы врачей, среднего и младшего медицинского персонала медицинских организаций государственной системы здравоохранения Ставропольского края от целевых показателей предусмотренных «дорожной картой» повышения эффективности здравоохранения Ставропольского края по итогам 2014 года.</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4. Министерству образования и молодежной политики Ставропольского края, министерству здравоохранения Ставропольского края, министерству культуры Ставропольского края и министерству труда и социальной защиты населения Ставропольского края:</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xml:space="preserve">4.1. Принять меры по достижению целевых показателей (нормативов) оптимизации сети государственных (муниципальных) учреждений социальной сферы Ставропольского края на 2014 год, предусмотренных соглашениями между Правительством Ставропольского края и </w:t>
      </w:r>
      <w:proofErr w:type="spellStart"/>
      <w:r w:rsidRPr="004F624C">
        <w:rPr>
          <w:rFonts w:ascii="Arial" w:eastAsia="Times New Roman" w:hAnsi="Arial" w:cs="Arial"/>
          <w:color w:val="333333"/>
          <w:sz w:val="21"/>
          <w:szCs w:val="21"/>
          <w:lang w:eastAsia="ru-RU"/>
        </w:rPr>
        <w:t>Минобрнауки</w:t>
      </w:r>
      <w:proofErr w:type="spellEnd"/>
      <w:r w:rsidRPr="004F624C">
        <w:rPr>
          <w:rFonts w:ascii="Arial" w:eastAsia="Times New Roman" w:hAnsi="Arial" w:cs="Arial"/>
          <w:color w:val="333333"/>
          <w:sz w:val="21"/>
          <w:szCs w:val="21"/>
          <w:lang w:eastAsia="ru-RU"/>
        </w:rPr>
        <w:t xml:space="preserve"> России, Минздравом России, Минкультуры России и Минтруда России.</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lastRenderedPageBreak/>
        <w:t>4.2. Обеспечить методическое сопровождение проведения в государственных (муниципальных) учреждениях Ставропольского края оптимизационных мероприятий, включающее порядок и особенности их проведения. </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xml:space="preserve">5. </w:t>
      </w:r>
      <w:proofErr w:type="gramStart"/>
      <w:r w:rsidRPr="004F624C">
        <w:rPr>
          <w:rFonts w:ascii="Arial" w:eastAsia="Times New Roman" w:hAnsi="Arial" w:cs="Arial"/>
          <w:color w:val="333333"/>
          <w:sz w:val="21"/>
          <w:szCs w:val="21"/>
          <w:lang w:eastAsia="ru-RU"/>
        </w:rPr>
        <w:t>Министерству образования и молодежной политики Ставропольского края, министерству культуры Ставропольского края, министерству физической культуры Ставропольского края ускорить заключение дополнительных соглашений к трудовым договорам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Минтруда России от 26 апреля 2013 г. № 167н, краевыми отраслевыми «дорожными картами» со всеми работниками государственных (муниципальных) учреждений Ставропольского</w:t>
      </w:r>
      <w:proofErr w:type="gramEnd"/>
      <w:r w:rsidRPr="004F624C">
        <w:rPr>
          <w:rFonts w:ascii="Arial" w:eastAsia="Times New Roman" w:hAnsi="Arial" w:cs="Arial"/>
          <w:color w:val="333333"/>
          <w:sz w:val="21"/>
          <w:szCs w:val="21"/>
          <w:lang w:eastAsia="ru-RU"/>
        </w:rPr>
        <w:t xml:space="preserve"> края в соответствующих сферах деятельности.</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6. Органам государственной власти Ставропольского края, осуществляющим функции и полномочия учредителя государственных учреждений Ставропольского края:</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xml:space="preserve">6.1. </w:t>
      </w:r>
      <w:proofErr w:type="gramStart"/>
      <w:r w:rsidRPr="004F624C">
        <w:rPr>
          <w:rFonts w:ascii="Arial" w:eastAsia="Times New Roman" w:hAnsi="Arial" w:cs="Arial"/>
          <w:color w:val="333333"/>
          <w:sz w:val="21"/>
          <w:szCs w:val="21"/>
          <w:lang w:eastAsia="ru-RU"/>
        </w:rPr>
        <w:t>В срок до 1 ноября 2014 года завершить работу по утверждению  в соответствии с постановлением Правительства Ставропольского края                от 23 июля 2014 г. № 294-п «О внесении изменений в постановление Правительства Ставропольского края от 20 августа 2008 г. № 128-п «О введении новых систем оплаты труда работников государственных бюджетных и государственных казенных учреждений Ставропольского края» примерных положений об оплате труда работников подведомственных</w:t>
      </w:r>
      <w:proofErr w:type="gramEnd"/>
      <w:r w:rsidRPr="004F624C">
        <w:rPr>
          <w:rFonts w:ascii="Arial" w:eastAsia="Times New Roman" w:hAnsi="Arial" w:cs="Arial"/>
          <w:color w:val="333333"/>
          <w:sz w:val="21"/>
          <w:szCs w:val="21"/>
          <w:lang w:eastAsia="ru-RU"/>
        </w:rPr>
        <w:t xml:space="preserve"> бюджетных и (или) автономных учреждений, а также положений об оплате труда работников подведомственных казенных учреждений.</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6.2. Обеспечить контроль осуществления в подведомственных учреждениях стимулирующих выплат, с учетом разрабатываемых в данных учреждениях показателей и критериев оценки эффективности труда работников</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6.3. Установить предельный уровень соотношения средней заработной платы руководителей подведомственных учреждений и работников этих учреждений в кратности от 1 до 5.</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7. Рекомендовать органам местного самоуправления муниципальных образований Ставропольского края:</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7.1. Принять меры, предусмотренные пунктами 2 – 6 настоящего решения, применительно к правоотношениям в сфере оплаты труда в подведомственных муниципальных учреждениях.</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xml:space="preserve">7.2. </w:t>
      </w:r>
      <w:proofErr w:type="gramStart"/>
      <w:r w:rsidRPr="004F624C">
        <w:rPr>
          <w:rFonts w:ascii="Arial" w:eastAsia="Times New Roman" w:hAnsi="Arial" w:cs="Arial"/>
          <w:color w:val="333333"/>
          <w:sz w:val="21"/>
          <w:szCs w:val="21"/>
          <w:lang w:eastAsia="ru-RU"/>
        </w:rPr>
        <w:t>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 обеспечить заключение трудовых договоров (дополнительных соглашений к трудовым договорам) с руководителями муниципальных учреждений муниципальных образований Ставропольского края, содержащих критерии и условия назначения стимулирующих выплат в зависимости от выполнения показателей эффективности их деятельности. </w:t>
      </w:r>
      <w:proofErr w:type="gramEnd"/>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p>
    <w:tbl>
      <w:tblPr>
        <w:tblW w:w="0" w:type="auto"/>
        <w:tblCellSpacing w:w="0" w:type="dxa"/>
        <w:tblCellMar>
          <w:left w:w="0" w:type="dxa"/>
          <w:right w:w="0" w:type="dxa"/>
        </w:tblCellMar>
        <w:tblLook w:val="04A0" w:firstRow="1" w:lastRow="0" w:firstColumn="1" w:lastColumn="0" w:noHBand="0" w:noVBand="1"/>
      </w:tblPr>
      <w:tblGrid>
        <w:gridCol w:w="4938"/>
        <w:gridCol w:w="1527"/>
        <w:gridCol w:w="2890"/>
      </w:tblGrid>
      <w:tr w:rsidR="004F624C" w:rsidRPr="004F624C" w:rsidTr="004F624C">
        <w:trPr>
          <w:tblCellSpacing w:w="0" w:type="dxa"/>
        </w:trPr>
        <w:tc>
          <w:tcPr>
            <w:tcW w:w="5010" w:type="dxa"/>
            <w:hideMark/>
          </w:tcPr>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Заместитель председателя</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lastRenderedPageBreak/>
              <w:t>Правительства Ставропольского края,</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координатор Ставропольской краевой трехсторонней комиссии по регулированию социально-трудовых отношений</w:t>
            </w:r>
          </w:p>
        </w:tc>
        <w:tc>
          <w:tcPr>
            <w:tcW w:w="1560" w:type="dxa"/>
            <w:hideMark/>
          </w:tcPr>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lastRenderedPageBreak/>
              <w:t> </w:t>
            </w:r>
          </w:p>
        </w:tc>
        <w:tc>
          <w:tcPr>
            <w:tcW w:w="2910" w:type="dxa"/>
            <w:hideMark/>
          </w:tcPr>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t> </w:t>
            </w:r>
          </w:p>
          <w:p w:rsidR="004F624C" w:rsidRPr="004F624C" w:rsidRDefault="004F624C" w:rsidP="004F624C">
            <w:pPr>
              <w:spacing w:before="100" w:beforeAutospacing="1" w:after="100" w:afterAutospacing="1" w:line="240" w:lineRule="auto"/>
              <w:rPr>
                <w:rFonts w:ascii="Arial" w:eastAsia="Times New Roman" w:hAnsi="Arial" w:cs="Arial"/>
                <w:color w:val="333333"/>
                <w:sz w:val="21"/>
                <w:szCs w:val="21"/>
                <w:lang w:eastAsia="ru-RU"/>
              </w:rPr>
            </w:pPr>
            <w:r w:rsidRPr="004F624C">
              <w:rPr>
                <w:rFonts w:ascii="Arial" w:eastAsia="Times New Roman" w:hAnsi="Arial" w:cs="Arial"/>
                <w:color w:val="333333"/>
                <w:sz w:val="21"/>
                <w:szCs w:val="21"/>
                <w:lang w:eastAsia="ru-RU"/>
              </w:rPr>
              <w:lastRenderedPageBreak/>
              <w:t> </w:t>
            </w:r>
          </w:p>
          <w:p w:rsidR="004F624C" w:rsidRPr="004F624C" w:rsidRDefault="004F624C" w:rsidP="004F624C">
            <w:pPr>
              <w:spacing w:before="100" w:beforeAutospacing="1" w:after="100" w:afterAutospacing="1" w:line="240" w:lineRule="auto"/>
              <w:rPr>
                <w:rFonts w:ascii="Times New Roman" w:eastAsia="Times New Roman" w:hAnsi="Times New Roman" w:cs="Times New Roman"/>
                <w:color w:val="000000"/>
                <w:sz w:val="30"/>
                <w:szCs w:val="30"/>
                <w:lang w:eastAsia="ru-RU"/>
              </w:rPr>
            </w:pPr>
            <w:r w:rsidRPr="004F624C">
              <w:rPr>
                <w:rFonts w:ascii="Arial" w:eastAsia="Times New Roman" w:hAnsi="Arial" w:cs="Arial"/>
                <w:color w:val="333333"/>
                <w:sz w:val="21"/>
                <w:szCs w:val="21"/>
                <w:lang w:eastAsia="ru-RU"/>
              </w:rPr>
              <w:t> </w:t>
            </w:r>
            <w:proofErr w:type="spellStart"/>
            <w:r w:rsidRPr="004F624C">
              <w:rPr>
                <w:rFonts w:ascii="Times New Roman" w:eastAsia="Times New Roman" w:hAnsi="Times New Roman" w:cs="Times New Roman"/>
                <w:color w:val="000000"/>
                <w:sz w:val="30"/>
                <w:szCs w:val="30"/>
                <w:lang w:eastAsia="ru-RU"/>
              </w:rPr>
              <w:t>И.В.Кувалдина</w:t>
            </w:r>
            <w:proofErr w:type="spellEnd"/>
          </w:p>
        </w:tc>
      </w:tr>
    </w:tbl>
    <w:p w:rsidR="00871129" w:rsidRDefault="00871129"/>
    <w:sectPr w:rsidR="00871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24C"/>
    <w:rsid w:val="004F624C"/>
    <w:rsid w:val="00871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62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624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F62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F62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624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F62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72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FPSK</dc:creator>
  <cp:keywords/>
  <dc:description/>
  <cp:lastModifiedBy>FPSK</cp:lastModifiedBy>
  <cp:revision>1</cp:revision>
  <dcterms:created xsi:type="dcterms:W3CDTF">2015-02-17T11:57:00Z</dcterms:created>
  <dcterms:modified xsi:type="dcterms:W3CDTF">2015-02-17T11:58:00Z</dcterms:modified>
</cp:coreProperties>
</file>